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6F" w:rsidRPr="00B92C19" w:rsidRDefault="00DE3E6F" w:rsidP="00DE3E6F">
      <w:pPr>
        <w:spacing w:line="360" w:lineRule="auto"/>
        <w:rPr>
          <w:rFonts w:ascii="Times New Roman" w:hAnsi="Times New Roman" w:cs="Times New Roman"/>
          <w:b/>
          <w:color w:val="000000" w:themeColor="text1"/>
          <w:sz w:val="26"/>
          <w:szCs w:val="26"/>
        </w:rPr>
      </w:pPr>
      <w:r w:rsidRPr="00B92C19">
        <w:rPr>
          <w:rFonts w:ascii="Times New Roman" w:hAnsi="Times New Roman" w:cs="Times New Roman"/>
          <w:b/>
          <w:color w:val="000000" w:themeColor="text1"/>
          <w:sz w:val="26"/>
          <w:szCs w:val="26"/>
        </w:rPr>
        <w:t xml:space="preserve">Reduction in maternal mortality is not equal in all areas in Sidama Regional State, southern Ethiopia: Comparing population based cross-sectional surveys </w:t>
      </w:r>
    </w:p>
    <w:p w:rsidR="00DE3E6F" w:rsidRPr="00B92C19" w:rsidRDefault="00DE3E6F" w:rsidP="00116AA0">
      <w:pPr>
        <w:spacing w:line="360" w:lineRule="auto"/>
        <w:rPr>
          <w:rFonts w:ascii="Times New Roman" w:hAnsi="Times New Roman" w:cs="Times New Roman"/>
          <w:b/>
          <w:sz w:val="26"/>
          <w:szCs w:val="26"/>
        </w:rPr>
      </w:pPr>
    </w:p>
    <w:p w:rsidR="00116AA0" w:rsidRPr="00B92C19" w:rsidRDefault="00116AA0" w:rsidP="00116AA0">
      <w:pPr>
        <w:spacing w:line="480" w:lineRule="auto"/>
        <w:rPr>
          <w:rFonts w:ascii="Times New Roman" w:hAnsi="Times New Roman" w:cs="Times New Roman"/>
          <w:sz w:val="26"/>
          <w:szCs w:val="26"/>
          <w:vertAlign w:val="superscript"/>
        </w:rPr>
      </w:pPr>
      <w:r w:rsidRPr="00B92C19">
        <w:rPr>
          <w:rFonts w:ascii="Times New Roman" w:hAnsi="Times New Roman" w:cs="Times New Roman"/>
          <w:sz w:val="26"/>
          <w:szCs w:val="26"/>
        </w:rPr>
        <w:t>Aschenaki Zerihun Kea</w:t>
      </w:r>
      <w:r w:rsidRPr="00B92C19">
        <w:rPr>
          <w:rFonts w:ascii="Times New Roman" w:hAnsi="Times New Roman" w:cs="Times New Roman"/>
          <w:sz w:val="26"/>
          <w:szCs w:val="26"/>
          <w:vertAlign w:val="superscript"/>
        </w:rPr>
        <w:t>1, 2*</w:t>
      </w:r>
      <w:r w:rsidRPr="00B92C19">
        <w:rPr>
          <w:rFonts w:ascii="Times New Roman" w:hAnsi="Times New Roman" w:cs="Times New Roman"/>
          <w:sz w:val="26"/>
          <w:szCs w:val="26"/>
        </w:rPr>
        <w:t>, Bernt Lindtjorn</w:t>
      </w:r>
      <w:r w:rsidRPr="00B92C19">
        <w:rPr>
          <w:rFonts w:ascii="Times New Roman" w:hAnsi="Times New Roman" w:cs="Times New Roman"/>
          <w:sz w:val="26"/>
          <w:szCs w:val="26"/>
          <w:vertAlign w:val="superscript"/>
        </w:rPr>
        <w:t>1, 2</w:t>
      </w:r>
      <w:r w:rsidRPr="00B92C19">
        <w:rPr>
          <w:rFonts w:ascii="Times New Roman" w:hAnsi="Times New Roman" w:cs="Times New Roman"/>
          <w:sz w:val="26"/>
          <w:szCs w:val="26"/>
        </w:rPr>
        <w:t>, Achamyelesh Gebretsadik</w:t>
      </w:r>
      <w:r w:rsidRPr="00B92C19">
        <w:rPr>
          <w:rFonts w:ascii="Times New Roman" w:hAnsi="Times New Roman" w:cs="Times New Roman"/>
          <w:sz w:val="26"/>
          <w:szCs w:val="26"/>
          <w:vertAlign w:val="superscript"/>
        </w:rPr>
        <w:t>1</w:t>
      </w:r>
      <w:r w:rsidRPr="00B92C19">
        <w:rPr>
          <w:rFonts w:ascii="Times New Roman" w:hAnsi="Times New Roman" w:cs="Times New Roman"/>
          <w:sz w:val="26"/>
          <w:szCs w:val="26"/>
        </w:rPr>
        <w:t>, Sven Gudmund Hinderaker</w:t>
      </w:r>
      <w:r w:rsidRPr="00B92C19">
        <w:rPr>
          <w:rFonts w:ascii="Times New Roman" w:hAnsi="Times New Roman" w:cs="Times New Roman"/>
          <w:sz w:val="26"/>
          <w:szCs w:val="26"/>
          <w:vertAlign w:val="superscript"/>
        </w:rPr>
        <w:t>2</w:t>
      </w:r>
    </w:p>
    <w:p w:rsidR="00116AA0" w:rsidRPr="00B92C19" w:rsidRDefault="00116AA0" w:rsidP="00116AA0">
      <w:pPr>
        <w:spacing w:line="360" w:lineRule="auto"/>
        <w:rPr>
          <w:rFonts w:ascii="Times New Roman" w:hAnsi="Times New Roman" w:cs="Times New Roman"/>
          <w:i/>
          <w:szCs w:val="24"/>
        </w:rPr>
      </w:pPr>
      <w:r w:rsidRPr="00B92C19">
        <w:rPr>
          <w:rFonts w:ascii="Times New Roman" w:hAnsi="Times New Roman" w:cs="Times New Roman"/>
          <w:i/>
          <w:szCs w:val="24"/>
          <w:vertAlign w:val="superscript"/>
        </w:rPr>
        <w:t>1</w:t>
      </w:r>
      <w:r w:rsidRPr="00B92C19">
        <w:rPr>
          <w:rFonts w:ascii="Times New Roman" w:hAnsi="Times New Roman" w:cs="Times New Roman"/>
          <w:i/>
          <w:szCs w:val="24"/>
        </w:rPr>
        <w:t xml:space="preserve"> School of Public Health, College of Medicine and Health Science, Hawassa University, Hawassa, Ethiopia</w:t>
      </w:r>
    </w:p>
    <w:p w:rsidR="00116AA0" w:rsidRPr="00B92C19" w:rsidRDefault="00116AA0" w:rsidP="00116AA0">
      <w:pPr>
        <w:spacing w:line="360" w:lineRule="auto"/>
        <w:rPr>
          <w:rFonts w:ascii="Times New Roman" w:hAnsi="Times New Roman" w:cs="Times New Roman"/>
          <w:i/>
          <w:szCs w:val="24"/>
        </w:rPr>
      </w:pPr>
      <w:r w:rsidRPr="00B92C19">
        <w:rPr>
          <w:rFonts w:ascii="Times New Roman" w:hAnsi="Times New Roman" w:cs="Times New Roman"/>
          <w:i/>
          <w:szCs w:val="24"/>
          <w:vertAlign w:val="superscript"/>
        </w:rPr>
        <w:t xml:space="preserve">2 </w:t>
      </w:r>
      <w:r w:rsidRPr="00B92C19">
        <w:rPr>
          <w:rFonts w:ascii="Times New Roman" w:hAnsi="Times New Roman" w:cs="Times New Roman"/>
          <w:i/>
          <w:szCs w:val="24"/>
        </w:rPr>
        <w:t xml:space="preserve">Centre for International Health, University of Bergen, Bergen, Norway </w:t>
      </w:r>
    </w:p>
    <w:p w:rsidR="00116AA0" w:rsidRPr="00B92C19" w:rsidRDefault="00116AA0" w:rsidP="00116AA0">
      <w:pPr>
        <w:pStyle w:val="Heading1"/>
        <w:spacing w:line="360" w:lineRule="auto"/>
        <w:rPr>
          <w:rFonts w:ascii="Times New Roman" w:hAnsi="Times New Roman" w:cs="Times New Roman"/>
          <w:b/>
          <w:color w:val="000000" w:themeColor="text1"/>
          <w:sz w:val="40"/>
        </w:rPr>
      </w:pPr>
      <w:r w:rsidRPr="00B92C19">
        <w:rPr>
          <w:rFonts w:ascii="Times New Roman" w:hAnsi="Times New Roman" w:cs="Times New Roman"/>
          <w:b/>
          <w:color w:val="000000" w:themeColor="text1"/>
          <w:sz w:val="36"/>
        </w:rPr>
        <w:t>Abstract</w:t>
      </w:r>
      <w:r w:rsidRPr="00B92C19">
        <w:rPr>
          <w:rFonts w:ascii="Times New Roman" w:hAnsi="Times New Roman" w:cs="Times New Roman"/>
          <w:b/>
          <w:color w:val="000000" w:themeColor="text1"/>
          <w:sz w:val="40"/>
        </w:rPr>
        <w:t xml:space="preserve"> </w:t>
      </w:r>
    </w:p>
    <w:p w:rsidR="00116AA0" w:rsidRPr="00B92C19" w:rsidRDefault="00116AA0" w:rsidP="00116AA0">
      <w:pPr>
        <w:pStyle w:val="Heading2"/>
        <w:spacing w:line="360" w:lineRule="auto"/>
        <w:rPr>
          <w:rFonts w:ascii="Times New Roman" w:hAnsi="Times New Roman" w:cs="Times New Roman"/>
          <w:b/>
          <w:color w:val="000000" w:themeColor="text1"/>
          <w:sz w:val="32"/>
        </w:rPr>
      </w:pPr>
      <w:r w:rsidRPr="00B92C19">
        <w:rPr>
          <w:rFonts w:ascii="Times New Roman" w:hAnsi="Times New Roman" w:cs="Times New Roman"/>
          <w:b/>
          <w:color w:val="000000" w:themeColor="text1"/>
          <w:sz w:val="32"/>
        </w:rPr>
        <w:t>Introduction</w:t>
      </w:r>
    </w:p>
    <w:p w:rsidR="00463404" w:rsidRPr="00B92C19" w:rsidRDefault="00463404" w:rsidP="00463404">
      <w:pPr>
        <w:spacing w:line="360" w:lineRule="auto"/>
        <w:rPr>
          <w:rStyle w:val="fontstyle01"/>
          <w:rFonts w:ascii="Times New Roman" w:hAnsi="Times New Roman" w:cs="Times New Roman"/>
          <w:sz w:val="24"/>
        </w:rPr>
      </w:pPr>
      <w:r w:rsidRPr="00B92C19">
        <w:rPr>
          <w:rStyle w:val="fontstyle01"/>
          <w:rFonts w:ascii="Times New Roman" w:hAnsi="Times New Roman" w:cs="Times New Roman"/>
          <w:sz w:val="24"/>
        </w:rPr>
        <w:t xml:space="preserve">The aim of this study was to estimate   life time risk (LTR) of </w:t>
      </w:r>
      <w:r w:rsidR="006D40C0" w:rsidRPr="00B92C19">
        <w:rPr>
          <w:rStyle w:val="fontstyle01"/>
          <w:rFonts w:ascii="Times New Roman" w:hAnsi="Times New Roman" w:cs="Times New Roman"/>
          <w:sz w:val="24"/>
        </w:rPr>
        <w:t>ma</w:t>
      </w:r>
      <w:r w:rsidR="00DB7586">
        <w:rPr>
          <w:rStyle w:val="fontstyle01"/>
          <w:rFonts w:ascii="Times New Roman" w:hAnsi="Times New Roman" w:cs="Times New Roman"/>
          <w:sz w:val="24"/>
        </w:rPr>
        <w:t xml:space="preserve">ternal death </w:t>
      </w:r>
      <w:r w:rsidR="00BE7256">
        <w:rPr>
          <w:rStyle w:val="fontstyle01"/>
          <w:rFonts w:ascii="Times New Roman" w:hAnsi="Times New Roman" w:cs="Times New Roman"/>
          <w:sz w:val="24"/>
        </w:rPr>
        <w:t xml:space="preserve">and </w:t>
      </w:r>
      <w:r w:rsidRPr="00B92C19">
        <w:rPr>
          <w:rStyle w:val="fontstyle01"/>
          <w:rFonts w:ascii="Times New Roman" w:hAnsi="Times New Roman" w:cs="Times New Roman"/>
          <w:sz w:val="24"/>
        </w:rPr>
        <w:t xml:space="preserve">maternal mortality ratio (MMR) and assess trends and reduction in </w:t>
      </w:r>
      <w:r w:rsidR="00EC0337" w:rsidRPr="00B92C19">
        <w:rPr>
          <w:rStyle w:val="fontstyle01"/>
          <w:rFonts w:ascii="Times New Roman" w:hAnsi="Times New Roman" w:cs="Times New Roman"/>
          <w:sz w:val="24"/>
        </w:rPr>
        <w:t xml:space="preserve">MMR </w:t>
      </w:r>
      <w:r w:rsidRPr="00B92C19">
        <w:rPr>
          <w:rStyle w:val="fontstyle01"/>
          <w:rFonts w:ascii="Times New Roman" w:hAnsi="Times New Roman" w:cs="Times New Roman"/>
          <w:sz w:val="24"/>
        </w:rPr>
        <w:t>in Sidama Regional State, southern Ethiopia.</w:t>
      </w:r>
    </w:p>
    <w:p w:rsidR="00116AA0" w:rsidRPr="00B92C19" w:rsidRDefault="00116AA0" w:rsidP="00116AA0">
      <w:pPr>
        <w:pStyle w:val="Heading2"/>
        <w:spacing w:line="360" w:lineRule="auto"/>
        <w:rPr>
          <w:rFonts w:ascii="Times New Roman" w:hAnsi="Times New Roman" w:cs="Times New Roman"/>
          <w:b/>
          <w:color w:val="000000" w:themeColor="text1"/>
          <w:sz w:val="32"/>
        </w:rPr>
      </w:pPr>
      <w:r w:rsidRPr="00B92C19">
        <w:rPr>
          <w:rFonts w:ascii="Times New Roman" w:hAnsi="Times New Roman" w:cs="Times New Roman"/>
          <w:b/>
          <w:color w:val="000000" w:themeColor="text1"/>
          <w:sz w:val="32"/>
        </w:rPr>
        <w:t xml:space="preserve">Methods </w:t>
      </w:r>
    </w:p>
    <w:p w:rsidR="00D31CD9" w:rsidRPr="00B92C19" w:rsidRDefault="00D31CD9" w:rsidP="00D31CD9">
      <w:pPr>
        <w:spacing w:line="360" w:lineRule="auto"/>
        <w:rPr>
          <w:rStyle w:val="fontstyle01"/>
          <w:rFonts w:ascii="Times New Roman" w:hAnsi="Times New Roman" w:cs="Times New Roman"/>
          <w:sz w:val="24"/>
        </w:rPr>
      </w:pPr>
      <w:r w:rsidRPr="00B92C19">
        <w:rPr>
          <w:rStyle w:val="fontstyle01"/>
          <w:rFonts w:ascii="Times New Roman" w:hAnsi="Times New Roman" w:cs="Times New Roman"/>
          <w:sz w:val="24"/>
        </w:rPr>
        <w:t>This is cross-sectiona</w:t>
      </w:r>
      <w:r w:rsidR="0040633E" w:rsidRPr="00B92C19">
        <w:rPr>
          <w:rStyle w:val="fontstyle01"/>
          <w:rFonts w:ascii="Times New Roman" w:hAnsi="Times New Roman" w:cs="Times New Roman"/>
          <w:sz w:val="24"/>
        </w:rPr>
        <w:t xml:space="preserve">l </w:t>
      </w:r>
      <w:r w:rsidR="00EC0337" w:rsidRPr="00B92C19">
        <w:rPr>
          <w:rStyle w:val="fontstyle01"/>
          <w:rFonts w:ascii="Times New Roman" w:hAnsi="Times New Roman" w:cs="Times New Roman"/>
          <w:sz w:val="24"/>
        </w:rPr>
        <w:t xml:space="preserve">study </w:t>
      </w:r>
      <w:r w:rsidRPr="00B92C19">
        <w:rPr>
          <w:rStyle w:val="fontstyle01"/>
          <w:rFonts w:ascii="Times New Roman" w:hAnsi="Times New Roman" w:cs="Times New Roman"/>
          <w:sz w:val="24"/>
        </w:rPr>
        <w:t xml:space="preserve">employed the sisterhood method embedded with larger maternal mortality study using a retrospective 5-year recall of pregnancy and birth outcome household survey.  The study was conducted </w:t>
      </w:r>
      <w:r w:rsidRPr="00B92C19">
        <w:rPr>
          <w:rFonts w:ascii="Times New Roman" w:hAnsi="Times New Roman" w:cs="Times New Roman"/>
          <w:sz w:val="24"/>
        </w:rPr>
        <w:t>from July 2019 to May 2020</w:t>
      </w:r>
      <w:r w:rsidRPr="00B92C19">
        <w:rPr>
          <w:rStyle w:val="fontstyle01"/>
          <w:rFonts w:ascii="Times New Roman" w:hAnsi="Times New Roman" w:cs="Times New Roman"/>
          <w:sz w:val="24"/>
        </w:rPr>
        <w:t xml:space="preserve">.  We visited 8755 households and carried out an interview with 17,374 respondents: 8,884 men and 8,490 women aged 15-49 years. </w:t>
      </w:r>
      <w:r w:rsidR="005921FE">
        <w:rPr>
          <w:rStyle w:val="fontstyle01"/>
          <w:rFonts w:ascii="Times New Roman" w:hAnsi="Times New Roman" w:cs="Times New Roman"/>
          <w:sz w:val="24"/>
        </w:rPr>
        <w:t xml:space="preserve">We estimated LTR </w:t>
      </w:r>
      <w:r w:rsidR="00AE24D8">
        <w:rPr>
          <w:rStyle w:val="fontstyle01"/>
          <w:rFonts w:ascii="Times New Roman" w:hAnsi="Times New Roman" w:cs="Times New Roman"/>
          <w:sz w:val="24"/>
        </w:rPr>
        <w:t xml:space="preserve">for maternal death </w:t>
      </w:r>
      <w:r w:rsidR="00CF218D">
        <w:rPr>
          <w:rStyle w:val="fontstyle01"/>
          <w:rFonts w:ascii="Times New Roman" w:hAnsi="Times New Roman" w:cs="Times New Roman"/>
          <w:sz w:val="24"/>
        </w:rPr>
        <w:t xml:space="preserve">using sister units of risk exposure. We </w:t>
      </w:r>
      <w:r w:rsidR="005921FE">
        <w:rPr>
          <w:rStyle w:val="fontstyle01"/>
          <w:rFonts w:ascii="Times New Roman" w:hAnsi="Times New Roman" w:cs="Times New Roman"/>
          <w:sz w:val="24"/>
        </w:rPr>
        <w:t>co</w:t>
      </w:r>
      <w:r w:rsidR="00530668" w:rsidRPr="00B92C19">
        <w:rPr>
          <w:rStyle w:val="fontstyle01"/>
          <w:rFonts w:ascii="Times New Roman" w:hAnsi="Times New Roman" w:cs="Times New Roman"/>
          <w:sz w:val="24"/>
        </w:rPr>
        <w:t>mpared trends and reduction in MMR us</w:t>
      </w:r>
      <w:r w:rsidR="00530668" w:rsidRPr="00B92C19">
        <w:rPr>
          <w:rStyle w:val="fontstyle01"/>
          <w:rFonts w:ascii="Times New Roman" w:hAnsi="Times New Roman" w:cs="Times New Roman"/>
          <w:sz w:val="24"/>
        </w:rPr>
        <w:t>ing two MMR estimation methods.</w:t>
      </w:r>
      <w:r w:rsidR="00530668" w:rsidRPr="00B92C19">
        <w:rPr>
          <w:rStyle w:val="fontstyle01"/>
          <w:rFonts w:ascii="Times New Roman" w:hAnsi="Times New Roman" w:cs="Times New Roman"/>
          <w:sz w:val="24"/>
        </w:rPr>
        <w:t xml:space="preserve"> </w:t>
      </w:r>
    </w:p>
    <w:p w:rsidR="00D31CD9" w:rsidRPr="00B92C19" w:rsidRDefault="00D31CD9" w:rsidP="00D31CD9">
      <w:pPr>
        <w:pStyle w:val="Heading2"/>
        <w:rPr>
          <w:rFonts w:ascii="Times New Roman" w:hAnsi="Times New Roman" w:cs="Times New Roman"/>
          <w:b/>
          <w:color w:val="000000" w:themeColor="text1"/>
          <w:sz w:val="32"/>
        </w:rPr>
      </w:pPr>
      <w:r w:rsidRPr="00B92C19">
        <w:rPr>
          <w:rFonts w:ascii="Times New Roman" w:hAnsi="Times New Roman" w:cs="Times New Roman"/>
          <w:b/>
          <w:color w:val="000000" w:themeColor="text1"/>
          <w:sz w:val="32"/>
        </w:rPr>
        <w:t xml:space="preserve">Result  </w:t>
      </w:r>
    </w:p>
    <w:p w:rsidR="00D31CD9" w:rsidRPr="00B92C19" w:rsidRDefault="00D31CD9" w:rsidP="00D31CD9">
      <w:pPr>
        <w:spacing w:line="360" w:lineRule="auto"/>
        <w:rPr>
          <w:rStyle w:val="fontstyle01"/>
          <w:rFonts w:ascii="Times New Roman" w:hAnsi="Times New Roman" w:cs="Times New Roman"/>
          <w:sz w:val="24"/>
        </w:rPr>
      </w:pPr>
      <w:r w:rsidRPr="00B92C19">
        <w:rPr>
          <w:rStyle w:val="fontstyle01"/>
          <w:rFonts w:ascii="Times New Roman" w:hAnsi="Times New Roman" w:cs="Times New Roman"/>
          <w:sz w:val="24"/>
        </w:rPr>
        <w:t>The 17,374 respondents r</w:t>
      </w:r>
      <w:r w:rsidR="0032147A" w:rsidRPr="00B92C19">
        <w:rPr>
          <w:rStyle w:val="fontstyle01"/>
          <w:rFonts w:ascii="Times New Roman" w:hAnsi="Times New Roman" w:cs="Times New Roman"/>
          <w:sz w:val="24"/>
        </w:rPr>
        <w:t>eported 64,387 maternal sisters</w:t>
      </w:r>
      <w:r w:rsidR="00575377" w:rsidRPr="00B92C19">
        <w:rPr>
          <w:rStyle w:val="fontstyle01"/>
          <w:rFonts w:ascii="Times New Roman" w:hAnsi="Times New Roman" w:cs="Times New Roman"/>
          <w:sz w:val="24"/>
        </w:rPr>
        <w:t xml:space="preserve">. </w:t>
      </w:r>
      <w:r w:rsidRPr="00B92C19">
        <w:rPr>
          <w:rStyle w:val="fontstyle01"/>
          <w:rFonts w:ascii="Times New Roman" w:hAnsi="Times New Roman" w:cs="Times New Roman"/>
          <w:sz w:val="24"/>
        </w:rPr>
        <w:t>2,402 (3.7%) sisters had died</w:t>
      </w:r>
      <w:r w:rsidR="00575377" w:rsidRPr="00B92C19">
        <w:rPr>
          <w:rStyle w:val="fontstyle01"/>
          <w:rFonts w:ascii="Times New Roman" w:hAnsi="Times New Roman" w:cs="Times New Roman"/>
          <w:sz w:val="24"/>
        </w:rPr>
        <w:t xml:space="preserve">, </w:t>
      </w:r>
      <w:r w:rsidRPr="00B92C19">
        <w:rPr>
          <w:rStyle w:val="fontstyle01"/>
          <w:rFonts w:ascii="Times New Roman" w:hAnsi="Times New Roman" w:cs="Times New Roman"/>
          <w:sz w:val="24"/>
        </w:rPr>
        <w:t xml:space="preserve">776 (32.3%) were pregnancy related deaths. The total LTR was 3.2% </w:t>
      </w:r>
      <w:r w:rsidR="0032147A" w:rsidRPr="00B92C19">
        <w:rPr>
          <w:rStyle w:val="fontstyle01"/>
          <w:rFonts w:ascii="Times New Roman" w:hAnsi="Times New Roman" w:cs="Times New Roman"/>
          <w:sz w:val="24"/>
        </w:rPr>
        <w:t xml:space="preserve">with MMR; </w:t>
      </w:r>
      <w:r w:rsidRPr="00B92C19">
        <w:rPr>
          <w:rStyle w:val="fontstyle01"/>
          <w:rFonts w:ascii="Times New Roman" w:hAnsi="Times New Roman" w:cs="Times New Roman"/>
          <w:sz w:val="24"/>
        </w:rPr>
        <w:t xml:space="preserve">623 (95% CI: 573-658) per 100000 live births. Comparison of </w:t>
      </w:r>
      <w:r w:rsidR="00575377" w:rsidRPr="00B92C19">
        <w:rPr>
          <w:rStyle w:val="fontstyle01"/>
          <w:rFonts w:ascii="Times New Roman" w:hAnsi="Times New Roman" w:cs="Times New Roman"/>
          <w:sz w:val="24"/>
        </w:rPr>
        <w:t xml:space="preserve">MMRs </w:t>
      </w:r>
      <w:r w:rsidRPr="00B92C19">
        <w:rPr>
          <w:rStyle w:val="fontstyle01"/>
          <w:rFonts w:ascii="Times New Roman" w:hAnsi="Times New Roman" w:cs="Times New Roman"/>
          <w:sz w:val="24"/>
        </w:rPr>
        <w:t xml:space="preserve">revealed the MMR in Sidama Regional State declined over the past years.  However, no reduction of MMR was observed in districts located distant to the centre, whereas the MMR was significantly reduced over the past year in centrally located districts.   </w:t>
      </w:r>
    </w:p>
    <w:p w:rsidR="00D31CD9" w:rsidRPr="00B92C19" w:rsidRDefault="00D31CD9" w:rsidP="00D31CD9">
      <w:pPr>
        <w:pStyle w:val="Heading2"/>
        <w:rPr>
          <w:rFonts w:ascii="Times New Roman" w:hAnsi="Times New Roman" w:cs="Times New Roman"/>
          <w:b/>
          <w:color w:val="000000" w:themeColor="text1"/>
          <w:sz w:val="32"/>
        </w:rPr>
      </w:pPr>
      <w:r w:rsidRPr="00B92C19">
        <w:rPr>
          <w:rFonts w:ascii="Times New Roman" w:hAnsi="Times New Roman" w:cs="Times New Roman"/>
          <w:b/>
          <w:color w:val="000000" w:themeColor="text1"/>
          <w:sz w:val="32"/>
        </w:rPr>
        <w:lastRenderedPageBreak/>
        <w:t xml:space="preserve">Conclusion </w:t>
      </w:r>
    </w:p>
    <w:p w:rsidR="00D31CD9" w:rsidRPr="00B92C19" w:rsidRDefault="00D31CD9" w:rsidP="00D31CD9">
      <w:pPr>
        <w:spacing w:line="360" w:lineRule="auto"/>
        <w:rPr>
          <w:rFonts w:ascii="Times New Roman" w:hAnsi="Times New Roman" w:cs="Times New Roman"/>
          <w:color w:val="000000"/>
          <w:sz w:val="24"/>
          <w:szCs w:val="16"/>
        </w:rPr>
      </w:pPr>
      <w:r w:rsidRPr="00B92C19">
        <w:rPr>
          <w:rStyle w:val="fontstyle01"/>
          <w:rFonts w:ascii="Times New Roman" w:hAnsi="Times New Roman" w:cs="Times New Roman"/>
          <w:sz w:val="24"/>
        </w:rPr>
        <w:t xml:space="preserve">Districts located in remote areas with poor infrastructure and inadequate skilled health workers had persistently high MMR compared to centrally located districts with good infrastructure and adequate skilled health workers. Emergency obstetric care has to be strengthened and immediate action should be initiated in areas with persistently high MMR. </w:t>
      </w:r>
    </w:p>
    <w:p w:rsidR="00116AA0" w:rsidRPr="00B92C19" w:rsidRDefault="00116AA0" w:rsidP="00116AA0">
      <w:pPr>
        <w:pStyle w:val="Heading2"/>
        <w:spacing w:line="360" w:lineRule="auto"/>
        <w:rPr>
          <w:rFonts w:ascii="Times New Roman" w:hAnsi="Times New Roman" w:cs="Times New Roman"/>
          <w:b/>
          <w:color w:val="000000" w:themeColor="text1"/>
          <w:sz w:val="32"/>
        </w:rPr>
      </w:pPr>
      <w:r w:rsidRPr="00B92C19">
        <w:rPr>
          <w:rFonts w:ascii="Times New Roman" w:hAnsi="Times New Roman" w:cs="Times New Roman"/>
          <w:b/>
          <w:color w:val="000000" w:themeColor="text1"/>
          <w:sz w:val="32"/>
        </w:rPr>
        <w:t xml:space="preserve">Presenter </w:t>
      </w:r>
    </w:p>
    <w:p w:rsidR="00116AA0" w:rsidRPr="00B92C19" w:rsidRDefault="00116AA0" w:rsidP="00116AA0">
      <w:pPr>
        <w:rPr>
          <w:rFonts w:ascii="Times New Roman" w:hAnsi="Times New Roman" w:cs="Times New Roman"/>
        </w:rPr>
      </w:pPr>
      <w:r w:rsidRPr="00B92C19">
        <w:rPr>
          <w:rFonts w:ascii="Times New Roman" w:hAnsi="Times New Roman" w:cs="Times New Roman"/>
        </w:rPr>
        <w:t xml:space="preserve">Aschenaki Zerihun Kea </w:t>
      </w:r>
    </w:p>
    <w:p w:rsidR="00116AA0" w:rsidRPr="00B92C19" w:rsidRDefault="00116AA0" w:rsidP="00116AA0">
      <w:pPr>
        <w:spacing w:line="480" w:lineRule="auto"/>
        <w:rPr>
          <w:rFonts w:ascii="Times New Roman" w:hAnsi="Times New Roman" w:cs="Times New Roman"/>
          <w:b/>
          <w:i/>
          <w:sz w:val="20"/>
        </w:rPr>
      </w:pPr>
      <w:r w:rsidRPr="00B92C19">
        <w:rPr>
          <w:rFonts w:ascii="Times New Roman" w:hAnsi="Times New Roman" w:cs="Times New Roman"/>
          <w:sz w:val="24"/>
          <w:szCs w:val="26"/>
        </w:rPr>
        <w:t xml:space="preserve">Email: </w:t>
      </w:r>
      <w:hyperlink r:id="rId4" w:history="1">
        <w:r w:rsidRPr="00B92C19">
          <w:rPr>
            <w:rFonts w:ascii="Times New Roman" w:hAnsi="Times New Roman" w:cs="Times New Roman"/>
            <w:sz w:val="24"/>
          </w:rPr>
          <w:t>aschenakizer@yahoo.com</w:t>
        </w:r>
      </w:hyperlink>
      <w:r w:rsidRPr="00B92C19">
        <w:rPr>
          <w:rFonts w:ascii="Times New Roman" w:hAnsi="Times New Roman" w:cs="Times New Roman"/>
          <w:sz w:val="24"/>
        </w:rPr>
        <w:t xml:space="preserve">, </w:t>
      </w:r>
      <w:r w:rsidRPr="00B92C19">
        <w:rPr>
          <w:rFonts w:ascii="Times New Roman" w:hAnsi="Times New Roman" w:cs="Times New Roman"/>
        </w:rPr>
        <w:t xml:space="preserve">Phone: +251 916830178, P.O.B. 50, Hawassa, Ethiopia </w:t>
      </w:r>
    </w:p>
    <w:p w:rsidR="00116AA0" w:rsidRPr="00B92C19" w:rsidRDefault="00116AA0" w:rsidP="00116AA0">
      <w:pPr>
        <w:pStyle w:val="Heading2"/>
        <w:spacing w:line="360" w:lineRule="auto"/>
        <w:rPr>
          <w:rFonts w:ascii="Times New Roman" w:hAnsi="Times New Roman" w:cs="Times New Roman"/>
          <w:b/>
          <w:color w:val="000000" w:themeColor="text1"/>
          <w:sz w:val="32"/>
        </w:rPr>
      </w:pPr>
      <w:r w:rsidRPr="00B92C19">
        <w:rPr>
          <w:rFonts w:ascii="Times New Roman" w:hAnsi="Times New Roman" w:cs="Times New Roman"/>
          <w:b/>
          <w:color w:val="000000" w:themeColor="text1"/>
          <w:sz w:val="32"/>
        </w:rPr>
        <w:t xml:space="preserve">Biography </w:t>
      </w:r>
    </w:p>
    <w:p w:rsidR="00116AA0" w:rsidRPr="00B92C19" w:rsidRDefault="00116AA0" w:rsidP="00116AA0">
      <w:pPr>
        <w:spacing w:line="360" w:lineRule="auto"/>
        <w:jc w:val="both"/>
        <w:rPr>
          <w:rFonts w:ascii="Times New Roman" w:hAnsi="Times New Roman" w:cs="Times New Roman"/>
          <w:sz w:val="24"/>
        </w:rPr>
      </w:pPr>
      <w:r w:rsidRPr="00B92C19">
        <w:rPr>
          <w:rFonts w:ascii="Times New Roman" w:hAnsi="Times New Roman" w:cs="Times New Roman"/>
          <w:sz w:val="24"/>
        </w:rPr>
        <w:t xml:space="preserve">Aschenaki Kea is a public health specialist by profession and currently studying a PhD in Public Health/Epidemiology in a joint PhD program between University of Bergen, Norway and Hawassa University, Ethiopia. Aschenaki’s focus of research in his PhD work is, measuring maternal mortality and </w:t>
      </w:r>
      <w:r w:rsidR="00DB7586">
        <w:rPr>
          <w:rFonts w:ascii="Times New Roman" w:hAnsi="Times New Roman" w:cs="Times New Roman"/>
          <w:sz w:val="24"/>
        </w:rPr>
        <w:t xml:space="preserve">assess </w:t>
      </w:r>
      <w:r w:rsidRPr="00B92C19">
        <w:rPr>
          <w:rFonts w:ascii="Times New Roman" w:hAnsi="Times New Roman" w:cs="Times New Roman"/>
          <w:sz w:val="24"/>
        </w:rPr>
        <w:t xml:space="preserve">access to skilled delivery </w:t>
      </w:r>
      <w:r w:rsidR="00DB7586">
        <w:rPr>
          <w:rFonts w:ascii="Times New Roman" w:hAnsi="Times New Roman" w:cs="Times New Roman"/>
          <w:sz w:val="24"/>
        </w:rPr>
        <w:t xml:space="preserve">using geographic information system </w:t>
      </w:r>
      <w:r w:rsidRPr="00B92C19">
        <w:rPr>
          <w:rFonts w:ascii="Times New Roman" w:hAnsi="Times New Roman" w:cs="Times New Roman"/>
          <w:sz w:val="24"/>
        </w:rPr>
        <w:t>in</w:t>
      </w:r>
      <w:r w:rsidR="00DB7586">
        <w:rPr>
          <w:rFonts w:ascii="Times New Roman" w:hAnsi="Times New Roman" w:cs="Times New Roman"/>
          <w:sz w:val="24"/>
        </w:rPr>
        <w:t xml:space="preserve"> Sidama Regional State,</w:t>
      </w:r>
      <w:r w:rsidRPr="00B92C19">
        <w:rPr>
          <w:rFonts w:ascii="Times New Roman" w:hAnsi="Times New Roman" w:cs="Times New Roman"/>
          <w:sz w:val="24"/>
        </w:rPr>
        <w:t xml:space="preserve"> southern Ethiopia. This time, Aschenaki made ready three manuscripts for publication from PhD work. Previously, Aschenaki worked as a research director in REACH Ethiopia non-profit organization for REACHOUT consortium research project and published 12 articles in peer reviewed journals.  After completion of his PhD study, Aschenaki h</w:t>
      </w:r>
      <w:r w:rsidR="005158B5">
        <w:rPr>
          <w:rFonts w:ascii="Times New Roman" w:hAnsi="Times New Roman" w:cs="Times New Roman"/>
          <w:sz w:val="24"/>
        </w:rPr>
        <w:t xml:space="preserve">as a goal to be a researcher </w:t>
      </w:r>
      <w:bookmarkStart w:id="0" w:name="_GoBack"/>
      <w:bookmarkEnd w:id="0"/>
      <w:r w:rsidRPr="00B92C19">
        <w:rPr>
          <w:rFonts w:ascii="Times New Roman" w:hAnsi="Times New Roman" w:cs="Times New Roman"/>
          <w:sz w:val="24"/>
        </w:rPr>
        <w:t xml:space="preserve">joining academic institutions. Out of his education and research activities, Aschenaki involves in church activities, likes singing and playing a guitar.  Aschenaki is married and a father of two daughters. </w:t>
      </w:r>
    </w:p>
    <w:p w:rsidR="00116AA0" w:rsidRPr="00B92C19" w:rsidRDefault="00116AA0" w:rsidP="00116AA0">
      <w:pPr>
        <w:rPr>
          <w:rFonts w:ascii="Times New Roman" w:hAnsi="Times New Roman" w:cs="Times New Roman"/>
        </w:rPr>
      </w:pPr>
    </w:p>
    <w:p w:rsidR="00FD6126" w:rsidRPr="00B92C19" w:rsidRDefault="00FD6126" w:rsidP="00116AA0">
      <w:pPr>
        <w:rPr>
          <w:rFonts w:ascii="Times New Roman" w:hAnsi="Times New Roman" w:cs="Times New Roman"/>
        </w:rPr>
      </w:pPr>
    </w:p>
    <w:sectPr w:rsidR="00FD6126" w:rsidRPr="00B92C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nxmrkGill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A0"/>
    <w:rsid w:val="00116AA0"/>
    <w:rsid w:val="0018373F"/>
    <w:rsid w:val="0032147A"/>
    <w:rsid w:val="0040633E"/>
    <w:rsid w:val="00463404"/>
    <w:rsid w:val="005158B5"/>
    <w:rsid w:val="00530668"/>
    <w:rsid w:val="00575377"/>
    <w:rsid w:val="005921FE"/>
    <w:rsid w:val="00636076"/>
    <w:rsid w:val="006D40C0"/>
    <w:rsid w:val="00793DDF"/>
    <w:rsid w:val="007A6D9E"/>
    <w:rsid w:val="008E6627"/>
    <w:rsid w:val="00996DB2"/>
    <w:rsid w:val="00AE24D8"/>
    <w:rsid w:val="00B43F50"/>
    <w:rsid w:val="00B92C19"/>
    <w:rsid w:val="00BE7256"/>
    <w:rsid w:val="00CF218D"/>
    <w:rsid w:val="00D31CD9"/>
    <w:rsid w:val="00DB7586"/>
    <w:rsid w:val="00DE3E6F"/>
    <w:rsid w:val="00EC0337"/>
    <w:rsid w:val="00F47D3E"/>
    <w:rsid w:val="00FA19EA"/>
    <w:rsid w:val="00FD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2B544-5C5D-44BD-AB1E-11ADDCE2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A0"/>
  </w:style>
  <w:style w:type="paragraph" w:styleId="Heading1">
    <w:name w:val="heading 1"/>
    <w:basedOn w:val="Normal"/>
    <w:next w:val="Normal"/>
    <w:link w:val="Heading1Char"/>
    <w:uiPriority w:val="9"/>
    <w:qFormat/>
    <w:rsid w:val="00116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A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6AA0"/>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463404"/>
    <w:rPr>
      <w:rFonts w:ascii="DnxmrkGillSans" w:hAnsi="DnxmrkGillSans" w:hint="default"/>
      <w:b w:val="0"/>
      <w:bCs w:val="0"/>
      <w:i w:val="0"/>
      <w:iCs w:val="0"/>
      <w:color w:val="000000"/>
      <w:sz w:val="16"/>
      <w:szCs w:val="16"/>
    </w:rPr>
  </w:style>
  <w:style w:type="character" w:styleId="CommentReference">
    <w:name w:val="annotation reference"/>
    <w:basedOn w:val="DefaultParagraphFont"/>
    <w:uiPriority w:val="99"/>
    <w:semiHidden/>
    <w:unhideWhenUsed/>
    <w:rsid w:val="00463404"/>
    <w:rPr>
      <w:sz w:val="16"/>
      <w:szCs w:val="16"/>
    </w:rPr>
  </w:style>
  <w:style w:type="paragraph" w:styleId="CommentText">
    <w:name w:val="annotation text"/>
    <w:basedOn w:val="Normal"/>
    <w:link w:val="CommentTextChar"/>
    <w:uiPriority w:val="99"/>
    <w:unhideWhenUsed/>
    <w:rsid w:val="00463404"/>
    <w:pPr>
      <w:spacing w:line="240" w:lineRule="auto"/>
    </w:pPr>
    <w:rPr>
      <w:sz w:val="20"/>
      <w:szCs w:val="20"/>
    </w:rPr>
  </w:style>
  <w:style w:type="character" w:customStyle="1" w:styleId="CommentTextChar">
    <w:name w:val="Comment Text Char"/>
    <w:basedOn w:val="DefaultParagraphFont"/>
    <w:link w:val="CommentText"/>
    <w:uiPriority w:val="99"/>
    <w:rsid w:val="00463404"/>
    <w:rPr>
      <w:sz w:val="20"/>
      <w:szCs w:val="20"/>
    </w:rPr>
  </w:style>
  <w:style w:type="paragraph" w:styleId="BalloonText">
    <w:name w:val="Balloon Text"/>
    <w:basedOn w:val="Normal"/>
    <w:link w:val="BalloonTextChar"/>
    <w:uiPriority w:val="99"/>
    <w:semiHidden/>
    <w:unhideWhenUsed/>
    <w:rsid w:val="0046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chenakiz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Aschenaki Z.K.</dc:creator>
  <cp:keywords/>
  <dc:description/>
  <cp:lastModifiedBy>Aschenaki Z.K.</cp:lastModifiedBy>
  <cp:revision>26</cp:revision>
  <dcterms:created xsi:type="dcterms:W3CDTF">2022-08-12T09:07:00Z</dcterms:created>
  <dcterms:modified xsi:type="dcterms:W3CDTF">2022-08-12T11:30:00Z</dcterms:modified>
</cp:coreProperties>
</file>